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jc w:val="center"/>
        <w:rPr>
          <w:rFonts w:hint="eastAsia"/>
        </w:rPr>
      </w:pPr>
      <w:r>
        <w:rPr>
          <w:rFonts w:hint="eastAsia"/>
        </w:rPr>
        <w:t>听课反思 ——《和的奇偶性》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center"/>
        <w:textAlignment w:val="auto"/>
        <w:outlineLvl w:val="9"/>
        <w:rPr>
          <w:rFonts w:hint="eastAsia"/>
          <w:lang w:val="en-US" w:eastAsia="zh-CN"/>
        </w:rPr>
      </w:pPr>
      <w:r>
        <w:rPr>
          <w:rFonts w:hint="eastAsia"/>
          <w:lang w:val="en-US" w:eastAsia="zh-CN"/>
        </w:rPr>
        <w:t>禄口第二小学 张静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center"/>
        <w:textAlignment w:val="auto"/>
        <w:outlineLvl w:val="9"/>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2015年11月24日邢茜老师给我们展示了一节精彩的《和的奇偶性》,听后收益匪浅。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邢老师的这节课总体来说是非常成功的,结构紧凑,思路清晰,无论是教学设计还是整堂课的把握都很不错.语言生动活泼,轻松愉悦,教学中设计的几处环节都很有趣。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教学设计上，她主要是以两个探究活动，利用小组合作的形式展开的，从课堂反馈来看，学生的参与度积极性还是很高的，高年级的内容上得如此活跃，灵动，是多么不容易，可见邢老师的教学设计非常成功，教学环节逐层推进，教学内容生动有趣，有效地整合教材内容，给我们呈现出一节丰富多彩的课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导课时设疑导入，吸引注意力，刚开始她通过复习逐步引导学生了解两个或几个自然数和的奇偶性，初步发现其中蕴含的数学规律。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课堂上设计了两个教学活动，两个活动思路清晰,结构紧凑,通过小组合作探究汇报的形式展开效果非常不错.让学生经历举例、观察、猜想、验证、归纳、总结等过程，感受由具体到抽象，由特殊到一般，的探索发现方法，进一步发展数学思考。整节课围绕“探究和的奇偶性与算式中奇数、偶数个数之间的关系”展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特别是在练习环节的设计，生动、活泼、吸引人，比如在学生将要疲劳注意力不是那么集中的时候能想到闭眼休息,想想数学书左右两页码加起来是什么数,这里既能体现了友善用脑又教会了学生知识,还有一处就是特别是最强大脑游戏激发了学生学习的积极性，使学生发现和的奇偶性变化规律，让学生在熟悉的生活情境中展开探究活动，较好地拉近了学生与数学、数学与生活之间的距离。这样使学生既掌握了重点，又突破了难点。最强大脑游戏我觉得非常有意思,能调动学生学习的积极性就连我们老师在下面观看的时候也是非常精力集中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从整堂课来看，刑老师采用多种教学方法，运用新的教学模式，激发学生欲望和兴趣，组织学生开展小组合作学习、相互启发、相互碰撞，在活动中自主探索学习内容，形成认识，实现学习目标。整堂课教学思路清晰，结构严谨，教师教态自然、大方，语言规范、准确，设计合理，富有层次性、发展性。教学环节的处理中，环环相扣，过渡自然。教学中，充分发挥了学生的主体地位和教师的主导作用，使学生轻松、自然地接受知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总之,这节课是很成功的,尤其是课的流程设计很值得学习.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8E291E"/>
    <w:rsid w:val="088E29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2015-12-22T08:10:00Z</dcterms:created>
  <dc:creator>pc</dc:creator>
  <cp:lastModifiedBy>pc</cp:lastModifiedBy>
  <dcterms:modified xsi:type="dcterms:W3CDTF">2015-12-22T08:13:24Z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