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B5" w:rsidRPr="004F59A6" w:rsidRDefault="00B87AB5" w:rsidP="004F59A6">
      <w:pPr>
        <w:widowControl/>
        <w:spacing w:line="1600" w:lineRule="atLeast"/>
        <w:jc w:val="center"/>
        <w:textAlignment w:val="bottom"/>
        <w:rPr>
          <w:rFonts w:ascii="Times New Roman" w:eastAsia="微软雅黑" w:hAnsi="Times New Roman" w:cs="Times New Roman"/>
          <w:color w:val="555555"/>
          <w:kern w:val="0"/>
          <w:sz w:val="72"/>
          <w:szCs w:val="72"/>
        </w:rPr>
      </w:pPr>
      <w:r w:rsidRPr="00B35F66">
        <w:rPr>
          <w:rFonts w:ascii="方正小标宋简体" w:eastAsia="方正小标宋简体" w:hAnsi="Times New Roman" w:cs="Times New Roman" w:hint="eastAsia"/>
          <w:b/>
          <w:bCs/>
          <w:color w:val="FF0000"/>
          <w:spacing w:val="4"/>
          <w:kern w:val="0"/>
          <w:sz w:val="72"/>
          <w:szCs w:val="72"/>
        </w:rPr>
        <w:t>南京市江宁区教育局文件</w:t>
      </w:r>
    </w:p>
    <w:p w:rsidR="00B87AB5" w:rsidRPr="00B87AB5" w:rsidRDefault="00B87AB5" w:rsidP="00A73382">
      <w:pPr>
        <w:widowControl/>
        <w:spacing w:line="640" w:lineRule="atLeast"/>
        <w:jc w:val="center"/>
        <w:textAlignment w:val="bottom"/>
        <w:rPr>
          <w:rFonts w:ascii="Times New Roman" w:eastAsia="微软雅黑" w:hAnsi="Times New Roman" w:cs="Times New Roman"/>
          <w:color w:val="555555"/>
          <w:kern w:val="0"/>
          <w:szCs w:val="21"/>
        </w:rPr>
      </w:pPr>
      <w:r w:rsidRPr="00B87AB5">
        <w:rPr>
          <w:rFonts w:ascii="仿宋" w:eastAsia="仿宋" w:hAnsi="仿宋" w:cs="Times New Roman" w:hint="eastAsia"/>
          <w:color w:val="555555"/>
          <w:kern w:val="0"/>
          <w:sz w:val="32"/>
          <w:szCs w:val="32"/>
        </w:rPr>
        <w:t>江宁教字〔</w:t>
      </w:r>
      <w:r w:rsidR="00395D8F">
        <w:rPr>
          <w:rFonts w:ascii="仿宋" w:eastAsia="仿宋" w:hAnsi="仿宋" w:cs="Times New Roman" w:hint="eastAsia"/>
          <w:color w:val="555555"/>
          <w:kern w:val="0"/>
          <w:sz w:val="32"/>
          <w:szCs w:val="32"/>
        </w:rPr>
        <w:t>2018</w:t>
      </w:r>
      <w:r w:rsidRPr="00B87AB5">
        <w:rPr>
          <w:rFonts w:ascii="仿宋" w:eastAsia="仿宋" w:hAnsi="仿宋" w:cs="Times New Roman" w:hint="eastAsia"/>
          <w:color w:val="555555"/>
          <w:kern w:val="0"/>
          <w:sz w:val="32"/>
          <w:szCs w:val="32"/>
        </w:rPr>
        <w:t>〕</w:t>
      </w:r>
      <w:r w:rsidR="00A62E94">
        <w:rPr>
          <w:rFonts w:ascii="仿宋" w:eastAsia="仿宋" w:hAnsi="仿宋" w:cs="Times New Roman" w:hint="eastAsia"/>
          <w:color w:val="555555"/>
          <w:kern w:val="0"/>
          <w:sz w:val="32"/>
          <w:szCs w:val="32"/>
        </w:rPr>
        <w:t>58</w:t>
      </w:r>
      <w:r w:rsidR="00106DE8">
        <w:rPr>
          <w:rFonts w:ascii="仿宋" w:eastAsia="仿宋" w:hAnsi="仿宋" w:cs="Times New Roman" w:hint="eastAsia"/>
          <w:color w:val="555555"/>
          <w:kern w:val="0"/>
          <w:sz w:val="32"/>
          <w:szCs w:val="32"/>
        </w:rPr>
        <w:t xml:space="preserve"> </w:t>
      </w:r>
      <w:r w:rsidRPr="00B87AB5">
        <w:rPr>
          <w:rFonts w:ascii="仿宋" w:eastAsia="仿宋" w:hAnsi="仿宋" w:cs="Times New Roman" w:hint="eastAsia"/>
          <w:color w:val="555555"/>
          <w:kern w:val="0"/>
          <w:sz w:val="32"/>
          <w:szCs w:val="32"/>
        </w:rPr>
        <w:t>号</w:t>
      </w:r>
    </w:p>
    <w:p w:rsidR="00B35F66" w:rsidRPr="004F59A6" w:rsidRDefault="00B87AB5" w:rsidP="004F59A6">
      <w:pPr>
        <w:widowControl/>
        <w:spacing w:line="360" w:lineRule="atLeast"/>
        <w:jc w:val="center"/>
        <w:textAlignment w:val="bottom"/>
        <w:rPr>
          <w:rFonts w:ascii="Times New Roman" w:eastAsia="微软雅黑" w:hAnsi="Times New Roman" w:cs="Times New Roman"/>
          <w:color w:val="555555"/>
          <w:kern w:val="0"/>
          <w:szCs w:val="21"/>
        </w:rPr>
      </w:pPr>
      <w:r>
        <w:rPr>
          <w:rFonts w:ascii="Times New Roman" w:eastAsia="微软雅黑" w:hAnsi="Times New Roman" w:cs="Times New Roman"/>
          <w:noProof/>
          <w:color w:val="555555"/>
          <w:kern w:val="0"/>
          <w:szCs w:val="21"/>
        </w:rPr>
        <w:drawing>
          <wp:inline distT="0" distB="0" distL="0" distR="0">
            <wp:extent cx="5295900" cy="38100"/>
            <wp:effectExtent l="19050" t="0" r="0" b="0"/>
            <wp:docPr id="1" name="图片 1" descr="http://www.jnjy.net.cn/uploadfile/2017/04/20170427143958191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njy.net.cn/uploadfile/2017/04/20170427143958191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A7" w:rsidRDefault="00B87AB5" w:rsidP="00A73382">
      <w:pPr>
        <w:widowControl/>
        <w:spacing w:line="360" w:lineRule="atLeast"/>
        <w:jc w:val="center"/>
        <w:textAlignment w:val="bottom"/>
        <w:rPr>
          <w:rFonts w:ascii="方正小标宋_GBK" w:eastAsia="方正小标宋_GBK" w:hAnsi="Times New Roman" w:cs="Times New Roman"/>
          <w:b/>
          <w:bCs/>
          <w:color w:val="555555"/>
          <w:kern w:val="0"/>
          <w:sz w:val="32"/>
          <w:szCs w:val="32"/>
          <w:shd w:val="clear" w:color="auto" w:fill="FFFFFF"/>
        </w:rPr>
      </w:pPr>
      <w:r w:rsidRPr="00B87AB5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关于在全</w:t>
      </w:r>
      <w:r w:rsidRPr="00B87AB5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</w:rPr>
        <w:t>区</w:t>
      </w:r>
      <w:r w:rsidR="00395D8F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教育系统开展</w:t>
      </w:r>
      <w:r w:rsidR="009325A7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南京市第十一届、江宁区</w:t>
      </w:r>
      <w:r w:rsidR="00395D8F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第十</w:t>
      </w:r>
      <w:r w:rsidR="009325A7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届</w:t>
      </w:r>
    </w:p>
    <w:p w:rsidR="00B87AB5" w:rsidRPr="00B87AB5" w:rsidRDefault="009325A7" w:rsidP="004F59A6">
      <w:pPr>
        <w:widowControl/>
        <w:spacing w:line="360" w:lineRule="atLeast"/>
        <w:jc w:val="center"/>
        <w:textAlignment w:val="bottom"/>
        <w:rPr>
          <w:rFonts w:ascii="Times New Roman" w:eastAsia="微软雅黑" w:hAnsi="Times New Roman" w:cs="Times New Roman"/>
          <w:color w:val="555555"/>
          <w:kern w:val="0"/>
          <w:szCs w:val="21"/>
        </w:rPr>
      </w:pPr>
      <w:proofErr w:type="gramStart"/>
      <w:r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师德</w:t>
      </w:r>
      <w:r w:rsidR="00B87AB5" w:rsidRPr="00B87AB5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评选</w:t>
      </w:r>
      <w:proofErr w:type="gramEnd"/>
      <w:r w:rsidR="00B87AB5" w:rsidRPr="00B87AB5">
        <w:rPr>
          <w:rFonts w:ascii="方正小标宋_GBK" w:eastAsia="方正小标宋_GBK" w:hAnsi="Times New Roman" w:cs="Times New Roman" w:hint="eastAsia"/>
          <w:b/>
          <w:bCs/>
          <w:color w:val="555555"/>
          <w:kern w:val="0"/>
          <w:sz w:val="32"/>
          <w:szCs w:val="32"/>
          <w:shd w:val="clear" w:color="auto" w:fill="FFFFFF"/>
        </w:rPr>
        <w:t>活动的通知</w:t>
      </w:r>
    </w:p>
    <w:p w:rsidR="00B87AB5" w:rsidRPr="00DA004F" w:rsidRDefault="00B87AB5" w:rsidP="00A73382">
      <w:pPr>
        <w:widowControl/>
        <w:spacing w:line="500" w:lineRule="atLeast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各中小学、幼儿园、特殊教育学校、高职校、社区教育中心</w:t>
      </w:r>
      <w:r w:rsidR="00A153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、各直属单位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：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为深入贯彻落实党的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十九大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精神，培育和</w:t>
      </w:r>
      <w:proofErr w:type="gramStart"/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践行</w:t>
      </w:r>
      <w:proofErr w:type="gramEnd"/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社会主义核心价值观，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深入推进“师德建设年”各项工作，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进一步弘扬高尚师德，激励广大教师争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当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“四有”好老师，努力办好人民满意教育，经研究，决定在全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</w:rPr>
        <w:t>区</w:t>
      </w:r>
      <w:r w:rsidR="00C456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中小学、幼儿园、特殊教育学校、高职校、社区教育中心开展</w:t>
      </w:r>
      <w:r w:rsidR="009325A7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南京市第十一届、</w:t>
      </w:r>
      <w:r w:rsidR="00C456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江宁区第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十</w:t>
      </w:r>
      <w:r w:rsidR="00A62E94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届“师德先进群体”“师德标兵”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“师德先进个人”</w:t>
      </w:r>
      <w:r w:rsidR="00AC0690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和“师德先进工作者”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评选活动。现将有关事项通知如下：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一、评选范围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38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1.师德先进群体：全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</w:rPr>
        <w:t>区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中小学、幼儿园、特殊教育学校、高职校、社区教育中心</w:t>
      </w:r>
      <w:r w:rsidR="00A153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、直属单位</w:t>
      </w:r>
      <w:r w:rsidR="00A62E94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（下文称各单位）及内部职能部门、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教研组、年级组等。</w:t>
      </w:r>
    </w:p>
    <w:p w:rsidR="00B87AB5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仿宋" w:eastAsia="仿宋" w:hAnsi="仿宋" w:cs="Times New Roman"/>
          <w:kern w:val="0"/>
          <w:sz w:val="28"/>
          <w:szCs w:val="28"/>
          <w:shd w:val="clear" w:color="auto" w:fill="FFFFFF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2.</w:t>
      </w:r>
      <w:r w:rsidR="00A62E94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师德标兵和师德先进个人：各单位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在岗教育工作者。</w:t>
      </w:r>
    </w:p>
    <w:p w:rsidR="00C456CC" w:rsidRPr="00DA004F" w:rsidRDefault="00C456CC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3.师德先进工作者：各单位</w:t>
      </w:r>
      <w:r w:rsidR="00A153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在岗</w:t>
      </w:r>
      <w:r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在职师德师风建设工作者。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二、评选条件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（一）师德先进群体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1.全面贯彻党的教育方针。深入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学习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贯彻党的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十九大精神，</w:t>
      </w:r>
      <w:r w:rsidR="00C456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立德树人，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紧紧围绕社会主义核心价值观基本内容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，严格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执行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教师职业道德规范，敬业爱生、为人师表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D54BA2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仿宋" w:eastAsia="仿宋" w:hAnsi="仿宋" w:cs="Times New Roman"/>
          <w:kern w:val="0"/>
          <w:sz w:val="28"/>
          <w:szCs w:val="28"/>
          <w:shd w:val="clear" w:color="auto" w:fill="FFFFFF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lastRenderedPageBreak/>
        <w:t>2.高度重视师德建设工作。</w:t>
      </w:r>
      <w:r w:rsidR="00D54BA2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贯彻执行市、区“师德建设年”各项工作要求，师德建设有方案、有举措、有特色、有成果。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3.全力营造立德树人良好氛围。严谨治学、关爱学生，弘扬师爱和志愿服务精神，着力促进学生全面发展,全面提高学生核心素养。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4.注重加强群体内涵发展。教师群体刻苦钻研、严谨笃学、</w:t>
      </w:r>
      <w:r w:rsidR="008F0744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勇于创新、奋发进取，普遍具备良好的职业道德，教育教学业绩突出，集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体凝聚力强，在长期的工作过程中形成良好的团队精神和特色风格。受到学生、家长和社会的广泛好评</w:t>
      </w:r>
      <w:r w:rsidR="00C456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，无不良反映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。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5.自</w:t>
      </w:r>
      <w:r w:rsidR="008F0744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2015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秋季以来本单位存在下列情况之一，则不得申报师德先进群体：违反国家法律法规并受到相应处罚；发生责任事故；</w:t>
      </w:r>
      <w:r w:rsidR="008F0744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群体中</w:t>
      </w: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教职工违反师德有关规定并受到处分；出现其他与师德先进群体不相符的事件与行为并造成恶劣社会影响。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(二)师德标兵和师德先进个人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1.爱国守纪。全面贯彻党的教育方针，以先进的教育理念和科学的教育思想武装头脑、指导行动，自觉遵守教师职业道德规范，有较高的政治素质和综合素养。</w:t>
      </w:r>
    </w:p>
    <w:p w:rsidR="00B87AB5" w:rsidRPr="00DA004F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2.爱岗敬业。有强烈的事业心和责任感，积极探索教育教学改革实践，刻苦钻研业务知识技能，有精湛的业务水准和丰富的教学经验，教育教学工作成绩显著。</w:t>
      </w:r>
    </w:p>
    <w:p w:rsidR="00A73382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3.师德高尚。有高尚的职业道德和志愿服务精神，积极</w:t>
      </w:r>
      <w:proofErr w:type="gramStart"/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践行</w:t>
      </w:r>
      <w:proofErr w:type="gramEnd"/>
      <w:r w:rsidRPr="00DA004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社会主义核心价值观，教书育人，关爱学生，积极参与各类志愿服务或利用业余时间帮助困难学生，受到师生和家长的广泛赞誉。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4.示范引领。以身作则，为人师表，自觉维护学校和人民教师的良好形象。自尊自律，作风正派，廉洁奉公，坚决拒绝有偿补课，坚决抵制各种不正之风。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5.工作5年以上，在学校享有较高声誉，获得过校级及以上荣誉称号</w:t>
      </w:r>
      <w:r w:rsidR="009325A7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。</w:t>
      </w:r>
      <w:r w:rsidR="00B35F6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对响应号召参与教师流动，主动到薄弱学校</w:t>
      </w:r>
      <w:r w:rsidR="00621D0E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或</w:t>
      </w:r>
      <w:proofErr w:type="gramStart"/>
      <w:r w:rsidR="003936A3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非热点</w:t>
      </w:r>
      <w:proofErr w:type="gramEnd"/>
      <w:r w:rsidR="00621D0E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学校</w:t>
      </w:r>
      <w:r w:rsidR="00B35F6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任教，</w:t>
      </w:r>
      <w:r w:rsidR="00B35F6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lastRenderedPageBreak/>
        <w:t>师德表现、工作成绩优秀，受到好评的一线教师予以倾斜，可适当放宽该项条件。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仿宋" w:eastAsia="仿宋" w:hAnsi="仿宋" w:cs="Times New Roman"/>
          <w:kern w:val="0"/>
          <w:sz w:val="28"/>
          <w:szCs w:val="28"/>
          <w:shd w:val="clear" w:color="auto" w:fill="FFFFFF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师德标兵，除具备以上条件外，还应具有较强的人格魅力和学识魅力，在师生中有较高声誉,在社会中有较大影响，在师德先进个人中事迹更为生动突出。</w:t>
      </w:r>
    </w:p>
    <w:p w:rsidR="00B35F66" w:rsidRPr="00383C1C" w:rsidRDefault="00B35F66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仿宋" w:eastAsia="仿宋" w:hAnsi="仿宋" w:cs="Times New Roman"/>
          <w:kern w:val="0"/>
          <w:sz w:val="28"/>
          <w:szCs w:val="28"/>
          <w:shd w:val="clear" w:color="auto" w:fill="FFFFFF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（三）师德先进工作者</w:t>
      </w:r>
    </w:p>
    <w:p w:rsidR="00B35F66" w:rsidRPr="00383C1C" w:rsidRDefault="00B35F66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仿宋" w:eastAsia="仿宋" w:hAnsi="仿宋" w:cs="Times New Roman"/>
          <w:kern w:val="0"/>
          <w:sz w:val="28"/>
          <w:szCs w:val="28"/>
          <w:shd w:val="clear" w:color="auto" w:fill="FFFFFF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1.从事</w:t>
      </w:r>
      <w:r w:rsidR="005E2078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师德工作两年以上。</w:t>
      </w:r>
    </w:p>
    <w:p w:rsidR="005E2078" w:rsidRPr="00383C1C" w:rsidRDefault="005E2078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仿宋" w:eastAsia="仿宋" w:hAnsi="仿宋" w:cs="Times New Roman"/>
          <w:kern w:val="0"/>
          <w:sz w:val="28"/>
          <w:szCs w:val="28"/>
          <w:shd w:val="clear" w:color="auto" w:fill="FFFFFF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2.忠诚教育事业，执行党的各项制度，坚持原则，务实高效，</w:t>
      </w:r>
      <w:r w:rsidR="009325A7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无私奉献，以身作则，严格遵守上级教育部门关于师德师风</w:t>
      </w:r>
      <w:r w:rsidR="0088357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建设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各项规定。</w:t>
      </w:r>
    </w:p>
    <w:p w:rsidR="005E2078" w:rsidRPr="00383C1C" w:rsidRDefault="005E2078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3.贯彻执行市、区“师德建设年”各项工作要求，积极选树典型，唱响教育好声音；按照相关规定，认真查处教师失范行为；在</w:t>
      </w:r>
      <w:r w:rsidR="009325A7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市、区各项师德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活动中工作突出，单位师德建设工作稳步推进、卓有成效。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三、评选名额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本届共评选表彰区级师德先进群体10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个，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师德标兵10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人，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师德先进个人20人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，师德先进工作者10人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。师德先进群体与师德标兵</w:t>
      </w:r>
      <w:r w:rsidR="00020847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、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师德先进个人不得兼报。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区教育局向市教育局推荐第十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一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届市级师德先进群体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1</w:t>
      </w:r>
      <w:r w:rsidR="00020847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个，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第十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一届市级师德标兵、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师德先进个人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、师德先进工作者</w:t>
      </w:r>
      <w:r w:rsidR="00020847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共</w:t>
      </w:r>
      <w:r w:rsidR="008A0204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4—5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人（市级师德标兵和师德先进个人推荐人选</w:t>
      </w:r>
      <w:r w:rsidR="00A153C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须在编在岗人员，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须获得过区级及以上荣誉称号，义务教育学校教师还须有两年以上在薄弱学校或</w:t>
      </w:r>
      <w:proofErr w:type="gramStart"/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非热点</w:t>
      </w:r>
      <w:proofErr w:type="gramEnd"/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学校交流任教经历）。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四、评选程序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（一）单位推荐</w:t>
      </w:r>
    </w:p>
    <w:p w:rsidR="00B87AB5" w:rsidRPr="00383C1C" w:rsidRDefault="00B87AB5" w:rsidP="00A73382">
      <w:pPr>
        <w:widowControl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t>1.评选工作要遵循“民主公开、自下而上、好中选优”的原则，严格按规定程序进行。各单位要公开评选条件，发动群众提名，广泛征求意见，集体研究决定。候选名单要在本单位全体教职工中进行民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主测评，参加测评人数不得少于本单位教职工人数的80%，多数赞成方可上报。民主测评材料由各单位保存备查。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（1）师德先进群体：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t>由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各单位向区教育局申报，可以是单位申报，也可推荐一个教研组、年级组等作为“师德先进群体”候选单位。</w:t>
      </w:r>
    </w:p>
    <w:p w:rsidR="00B87AB5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仿宋" w:eastAsia="仿宋" w:hAnsi="仿宋" w:cs="Times New Roman"/>
          <w:kern w:val="0"/>
          <w:sz w:val="28"/>
          <w:szCs w:val="28"/>
          <w:shd w:val="clear" w:color="auto" w:fill="FFFFFF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（2）师德标兵和师德先进个人：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t>由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各单位向区教育局推荐1名教师作为“师德标兵”或“师德先进个人”候选人。</w:t>
      </w:r>
    </w:p>
    <w:p w:rsidR="009E140E" w:rsidRPr="009E140E" w:rsidRDefault="009E140E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（3）师德先进工作者：须在单位师德师</w:t>
      </w:r>
      <w:proofErr w:type="gramStart"/>
      <w:r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风管理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干部中推选。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2.各单位推荐人选须经公示（五个工作日）无异议后，并于</w:t>
      </w:r>
      <w:r w:rsidR="00EE5212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6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月</w:t>
      </w:r>
      <w:r w:rsidR="00EE5212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1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日前向区教育局报送以下材料：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（1）群体推荐表（见附件1）纸质和电子稿（其电子稿以“单位简称+师德群体”为文件名）；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（2）个人推荐表（见附件2</w:t>
      </w:r>
      <w:r w:rsidR="009E140E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、3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）纸质和电子稿（其电子稿以“单位简称+姓名”为文件名）；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（3）推荐汇总表（见附件</w:t>
      </w:r>
      <w:r w:rsidR="009E140E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4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）纸质和电子稿（其电子稿以“单位简称+汇总表”为文件名），以上三种纸质材料需正反打印一份；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（4）装订成册的推荐群体或个人的事迹材料一份。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以上材料的纸质稿须按时报送区教育局组织人事科（1</w:t>
      </w:r>
      <w:r w:rsidR="004876B3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22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室），电子稿发送邮箱：</w:t>
      </w:r>
      <w:r w:rsidR="00A26F8A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wyh.858 @163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.com。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（二）组织评选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区教育局组织人事科对报送的材料进行汇总整理，通过审核等多种方式广泛征求意见，根据申报的评选材料和征求到的意见并结合区教育局</w:t>
      </w:r>
      <w:proofErr w:type="gramStart"/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师德模范教师库提出</w:t>
      </w:r>
      <w:proofErr w:type="gramEnd"/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建议名单（其中师德标兵从师德先进个人推荐人选中产生），经区教育局党政联席会议研究审定后公布。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（三）表彰宣传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对当选的江宁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t>区</w:t>
      </w:r>
      <w:r w:rsidR="00A26F8A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教育系统第十</w:t>
      </w:r>
      <w:r w:rsidR="0088357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届“师德先进群体”“师德标兵”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“师德先进个人”</w:t>
      </w:r>
      <w:r w:rsidR="0088357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和“师德先进工作者”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以及南京市第十</w:t>
      </w:r>
      <w:r w:rsidR="00A26F8A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一</w:t>
      </w:r>
      <w:r w:rsidR="0088357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届“师德先进群体”“师德标兵”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“师德先进个人”</w:t>
      </w:r>
      <w:r w:rsidR="00883576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和</w:t>
      </w:r>
      <w:r w:rsidR="00A26F8A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“师德先进工作者”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，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lastRenderedPageBreak/>
        <w:t>在</w:t>
      </w:r>
      <w:r w:rsidR="00A26F8A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2018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年第</w:t>
      </w:r>
      <w:r w:rsidR="00A26F8A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34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个教师节进行表彰，并通过宣讲报告会、媒体报道等多种形式广泛宣传其先进事迹。充分发挥先进典型的激励引导和示范带动作用，强化正确的价值导向，使广大教师学有榜样、赶有目标，促进全区师德师风建设工作再上新台阶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2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b/>
          <w:bCs/>
          <w:kern w:val="0"/>
          <w:sz w:val="28"/>
          <w:szCs w:val="28"/>
          <w:shd w:val="clear" w:color="auto" w:fill="FFFFFF"/>
        </w:rPr>
        <w:t>五、工作要求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1.高度重视。各单位要广泛宣传、充分发动、精心组织，本着“求真务实、好中选优、群众公认”的原则，严格按照规定的评选程序和评选条件进行候选人、候选单位的推荐。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2.严格把关。各单位在评选过程中要积极慎重，做到公开、公平、公正，真正把在教育一线的师德高尚、业务精湛、事迹突出、能起到示范带动作用的优秀个人、群体推荐出来。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3.按时申报。各单位要严格按照工作要求完成推荐和报送工作，未按时申报者视为自动放弃。报送材料杜绝一切弄虚作假、徇私舞弊行为，一经查实，取消评选资格，并严肃问责。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t>4.注重宣传。各单位要把此项评选活动作为师德师风建设工作的一项重要内容，充分挖掘、广泛宣传本单位的师德先进典型和师德师风建设好的经验做法，为全区加强师德师风建设、营造风清气正的教育发展环境营造良好的舆论氛围。</w:t>
      </w:r>
    </w:p>
    <w:p w:rsidR="00B87AB5" w:rsidRP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未尽事宜，请与区教育局组织人事科联系，联系电话：</w:t>
      </w:r>
      <w:r w:rsidR="00AC5506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 xml:space="preserve">52284692 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5</w:t>
      </w:r>
      <w:r w:rsidR="00A26F8A" w:rsidRPr="00383C1C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2191069</w:t>
      </w:r>
      <w:r w:rsidR="007617CF">
        <w:rPr>
          <w:rFonts w:ascii="仿宋" w:eastAsia="仿宋" w:hAnsi="仿宋" w:cs="Times New Roman" w:hint="eastAsia"/>
          <w:kern w:val="0"/>
          <w:sz w:val="28"/>
          <w:szCs w:val="28"/>
          <w:shd w:val="clear" w:color="auto" w:fill="FFFFFF"/>
        </w:rPr>
        <w:t>。</w:t>
      </w:r>
    </w:p>
    <w:p w:rsidR="00383C1C" w:rsidRDefault="00B87AB5" w:rsidP="00A73382">
      <w:pPr>
        <w:widowControl/>
        <w:shd w:val="clear" w:color="auto" w:fill="FFFFFF"/>
        <w:spacing w:line="500" w:lineRule="atLeast"/>
        <w:ind w:firstLine="560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宋体" w:eastAsia="宋体" w:hAnsi="宋体" w:cs="宋体" w:hint="eastAsia"/>
          <w:kern w:val="0"/>
          <w:sz w:val="28"/>
          <w:szCs w:val="28"/>
        </w:rPr>
        <w:t>   </w:t>
      </w:r>
      <w:r w:rsidR="00236502" w:rsidRPr="00383C1C">
        <w:rPr>
          <w:rFonts w:ascii="Times New Roman" w:eastAsia="微软雅黑" w:hAnsi="Times New Roman" w:cs="Times New Roman" w:hint="eastAsia"/>
          <w:kern w:val="0"/>
          <w:szCs w:val="21"/>
        </w:rPr>
        <w:t xml:space="preserve">                               </w:t>
      </w:r>
    </w:p>
    <w:p w:rsidR="00B87AB5" w:rsidRPr="00383C1C" w:rsidRDefault="00236502" w:rsidP="00A73382">
      <w:pPr>
        <w:widowControl/>
        <w:shd w:val="clear" w:color="auto" w:fill="FFFFFF"/>
        <w:spacing w:line="500" w:lineRule="atLeast"/>
        <w:ind w:firstLineChars="2300" w:firstLine="4779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Times New Roman" w:eastAsia="微软雅黑" w:hAnsi="Times New Roman" w:cs="Times New Roman" w:hint="eastAsia"/>
          <w:kern w:val="0"/>
          <w:szCs w:val="21"/>
        </w:rPr>
        <w:t xml:space="preserve"> </w:t>
      </w:r>
      <w:r w:rsidR="00B87AB5" w:rsidRPr="00383C1C">
        <w:rPr>
          <w:rFonts w:ascii="仿宋" w:eastAsia="仿宋" w:hAnsi="仿宋" w:cs="Times New Roman" w:hint="eastAsia"/>
          <w:kern w:val="0"/>
          <w:sz w:val="28"/>
          <w:szCs w:val="28"/>
        </w:rPr>
        <w:t>南京市江宁区教育局</w:t>
      </w:r>
    </w:p>
    <w:p w:rsidR="00B87AB5" w:rsidRPr="00383C1C" w:rsidRDefault="00A26F8A" w:rsidP="00A73382">
      <w:pPr>
        <w:widowControl/>
        <w:spacing w:line="500" w:lineRule="atLeast"/>
        <w:ind w:firstLineChars="1700" w:firstLine="4723"/>
        <w:textAlignment w:val="bottom"/>
        <w:rPr>
          <w:rFonts w:ascii="Times New Roman" w:eastAsia="微软雅黑" w:hAnsi="Times New Roman" w:cs="Times New Roman"/>
          <w:kern w:val="0"/>
          <w:szCs w:val="21"/>
        </w:rPr>
      </w:pP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t>二〇一八年五</w:t>
      </w:r>
      <w:r w:rsidR="00B87AB5" w:rsidRPr="00383C1C"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 w:rsidRPr="00383C1C">
        <w:rPr>
          <w:rFonts w:ascii="仿宋" w:eastAsia="仿宋" w:hAnsi="仿宋" w:cs="Times New Roman" w:hint="eastAsia"/>
          <w:kern w:val="0"/>
          <w:sz w:val="28"/>
          <w:szCs w:val="28"/>
        </w:rPr>
        <w:t>十六</w:t>
      </w:r>
      <w:r w:rsidR="00B87AB5" w:rsidRPr="00383C1C"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p w:rsidR="00502FCD" w:rsidRPr="00383C1C" w:rsidRDefault="00502FCD"/>
    <w:p w:rsidR="00A73382" w:rsidRDefault="00A73382" w:rsidP="00B71277">
      <w:pPr>
        <w:shd w:val="solid" w:color="FFFFFF" w:fill="auto"/>
        <w:autoSpaceDN w:val="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:rsidR="00A73382" w:rsidRDefault="00A73382" w:rsidP="00B71277">
      <w:pPr>
        <w:shd w:val="solid" w:color="FFFFFF" w:fill="auto"/>
        <w:autoSpaceDN w:val="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:rsidR="00A73382" w:rsidRDefault="00A73382" w:rsidP="00B71277">
      <w:pPr>
        <w:shd w:val="solid" w:color="FFFFFF" w:fill="auto"/>
        <w:autoSpaceDN w:val="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:rsidR="00A73382" w:rsidRDefault="00A73382" w:rsidP="00B71277">
      <w:pPr>
        <w:shd w:val="solid" w:color="FFFFFF" w:fill="auto"/>
        <w:autoSpaceDN w:val="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</w:p>
    <w:p w:rsidR="00B71277" w:rsidRPr="00383C1C" w:rsidRDefault="00B71277" w:rsidP="00B71277">
      <w:pPr>
        <w:shd w:val="solid" w:color="FFFFFF" w:fill="auto"/>
        <w:autoSpaceDN w:val="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383C1C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附件</w:t>
      </w:r>
      <w:r w:rsidRPr="00383C1C">
        <w:rPr>
          <w:rFonts w:ascii="仿宋_GB2312" w:eastAsia="仿宋_GB2312" w:hAnsi="仿宋" w:cs="仿宋"/>
          <w:sz w:val="32"/>
          <w:szCs w:val="32"/>
          <w:shd w:val="clear" w:color="auto" w:fill="FFFFFF"/>
        </w:rPr>
        <w:t>1</w:t>
      </w:r>
    </w:p>
    <w:p w:rsidR="00B71277" w:rsidRPr="00383C1C" w:rsidRDefault="00B71277" w:rsidP="00B71277">
      <w:pPr>
        <w:shd w:val="solid" w:color="FFFFFF" w:fill="auto"/>
        <w:autoSpaceDN w:val="0"/>
        <w:jc w:val="center"/>
        <w:rPr>
          <w:rFonts w:ascii="黑体" w:eastAsia="黑体" w:hAnsi="黑体" w:cs="仿宋"/>
          <w:sz w:val="32"/>
          <w:szCs w:val="32"/>
          <w:shd w:val="clear" w:color="auto" w:fill="FFFFFF"/>
        </w:rPr>
      </w:pPr>
      <w:r w:rsidRPr="00383C1C">
        <w:rPr>
          <w:rFonts w:ascii="黑体" w:eastAsia="黑体" w:hAnsi="黑体" w:cs="黑体" w:hint="eastAsia"/>
          <w:spacing w:val="-20"/>
          <w:sz w:val="32"/>
          <w:szCs w:val="32"/>
          <w:shd w:val="clear" w:color="auto" w:fill="FFFFFF"/>
        </w:rPr>
        <w:t>江宁区教育系统第十届</w:t>
      </w:r>
      <w:r w:rsidRPr="00383C1C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“</w:t>
      </w:r>
      <w:r w:rsidRPr="00383C1C">
        <w:rPr>
          <w:rFonts w:ascii="黑体" w:eastAsia="黑体" w:hAnsi="黑体" w:cs="黑体" w:hint="eastAsia"/>
          <w:spacing w:val="-20"/>
          <w:sz w:val="32"/>
          <w:szCs w:val="32"/>
          <w:shd w:val="clear" w:color="auto" w:fill="FFFFFF"/>
        </w:rPr>
        <w:t>师德先进群体</w:t>
      </w:r>
      <w:r w:rsidRPr="00383C1C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”</w:t>
      </w:r>
      <w:r w:rsidR="00F41B6A">
        <w:rPr>
          <w:rFonts w:ascii="黑体" w:eastAsia="黑体" w:hAnsi="黑体" w:cs="黑体" w:hint="eastAsia"/>
          <w:spacing w:val="-20"/>
          <w:sz w:val="32"/>
          <w:szCs w:val="32"/>
          <w:shd w:val="clear" w:color="auto" w:fill="FFFFFF"/>
        </w:rPr>
        <w:t>候选群体</w:t>
      </w:r>
      <w:r w:rsidRPr="00383C1C">
        <w:rPr>
          <w:rFonts w:ascii="黑体" w:eastAsia="黑体" w:hAnsi="黑体" w:cs="黑体" w:hint="eastAsia"/>
          <w:spacing w:val="-20"/>
          <w:sz w:val="32"/>
          <w:szCs w:val="32"/>
          <w:shd w:val="clear" w:color="auto" w:fill="FFFFFF"/>
        </w:rPr>
        <w:t>推荐表</w:t>
      </w:r>
    </w:p>
    <w:p w:rsidR="00B71277" w:rsidRPr="00383C1C" w:rsidRDefault="00B71277" w:rsidP="00B71277">
      <w:pPr>
        <w:shd w:val="solid" w:color="FFFFFF" w:fill="auto"/>
        <w:autoSpaceDN w:val="0"/>
        <w:rPr>
          <w:rFonts w:ascii="宋体" w:cs="仿宋"/>
          <w:sz w:val="28"/>
          <w:szCs w:val="28"/>
          <w:u w:val="single"/>
          <w:shd w:val="clear" w:color="auto" w:fill="FFFFFF"/>
        </w:rPr>
      </w:pPr>
      <w:r w:rsidRPr="00383C1C">
        <w:rPr>
          <w:rFonts w:ascii="宋体" w:hAnsi="宋体" w:cs="仿宋" w:hint="eastAsia"/>
          <w:sz w:val="28"/>
          <w:szCs w:val="28"/>
          <w:shd w:val="clear" w:color="auto" w:fill="FFFFFF"/>
        </w:rPr>
        <w:t>单位名称：</w:t>
      </w:r>
      <w:r w:rsidRPr="00383C1C">
        <w:rPr>
          <w:rFonts w:ascii="宋体" w:hAnsi="宋体" w:cs="仿宋"/>
          <w:sz w:val="28"/>
          <w:szCs w:val="28"/>
          <w:u w:val="single"/>
          <w:shd w:val="clear" w:color="auto" w:fill="FFFFFF"/>
        </w:rPr>
        <w:t xml:space="preserve">            </w:t>
      </w:r>
      <w:r w:rsidRPr="00383C1C">
        <w:rPr>
          <w:rFonts w:ascii="宋体" w:hAnsi="宋体" w:cs="仿宋" w:hint="eastAsia"/>
          <w:sz w:val="28"/>
          <w:szCs w:val="28"/>
          <w:u w:val="single"/>
          <w:shd w:val="clear" w:color="auto" w:fill="FFFFFF"/>
        </w:rPr>
        <w:t xml:space="preserve">          </w:t>
      </w:r>
      <w:r w:rsidR="00EE5212" w:rsidRPr="00383C1C">
        <w:rPr>
          <w:rFonts w:ascii="宋体" w:hAnsi="宋体" w:cs="仿宋" w:hint="eastAsia"/>
          <w:sz w:val="28"/>
          <w:szCs w:val="28"/>
          <w:u w:val="single"/>
          <w:shd w:val="clear" w:color="auto" w:fill="FFFFFF"/>
        </w:rPr>
        <w:t xml:space="preserve">    </w:t>
      </w:r>
    </w:p>
    <w:tbl>
      <w:tblPr>
        <w:tblW w:w="891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8"/>
        <w:gridCol w:w="742"/>
        <w:gridCol w:w="2418"/>
        <w:gridCol w:w="1890"/>
        <w:gridCol w:w="2839"/>
      </w:tblGrid>
      <w:tr w:rsidR="00B71277" w:rsidRPr="00383C1C" w:rsidTr="00626F25">
        <w:trPr>
          <w:cantSplit/>
          <w:trHeight w:val="840"/>
          <w:jc w:val="center"/>
        </w:trPr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cs="仿宋"/>
                <w:sz w:val="28"/>
                <w:szCs w:val="28"/>
                <w:shd w:val="clear" w:color="auto" w:fill="FFFFFF"/>
              </w:rPr>
            </w:pPr>
            <w:r w:rsidRPr="00383C1C">
              <w:rPr>
                <w:rFonts w:ascii="宋体" w:hAnsi="宋体" w:cs="仿宋" w:hint="eastAsia"/>
                <w:sz w:val="28"/>
                <w:szCs w:val="28"/>
                <w:shd w:val="clear" w:color="auto" w:fill="FFFFFF"/>
              </w:rPr>
              <w:t>群体全称</w:t>
            </w:r>
          </w:p>
        </w:tc>
        <w:tc>
          <w:tcPr>
            <w:tcW w:w="714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solid" w:color="FFFFFF" w:fill="auto"/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cs="仿宋"/>
                <w:sz w:val="28"/>
                <w:szCs w:val="28"/>
                <w:shd w:val="clear" w:color="auto" w:fill="FFFFFF"/>
              </w:rPr>
            </w:pPr>
          </w:p>
        </w:tc>
      </w:tr>
      <w:tr w:rsidR="00B71277" w:rsidRPr="00383C1C" w:rsidTr="00626F25">
        <w:trPr>
          <w:cantSplit/>
          <w:trHeight w:val="774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cs="仿宋"/>
                <w:sz w:val="28"/>
                <w:szCs w:val="28"/>
                <w:shd w:val="clear" w:color="auto" w:fill="FFFFFF"/>
              </w:rPr>
            </w:pPr>
            <w:r w:rsidRPr="00383C1C">
              <w:rPr>
                <w:rFonts w:ascii="宋体" w:hAnsi="宋体" w:cs="仿宋" w:hint="eastAsia"/>
                <w:sz w:val="28"/>
                <w:szCs w:val="28"/>
                <w:shd w:val="clear" w:color="auto" w:fill="FFFFFF"/>
              </w:rPr>
              <w:t>负责人姓名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cs="仿宋"/>
                <w:sz w:val="28"/>
                <w:szCs w:val="28"/>
                <w:shd w:val="clear" w:color="auto" w:fill="FFFFFF"/>
              </w:rPr>
            </w:pPr>
            <w:r w:rsidRPr="00383C1C">
              <w:rPr>
                <w:rFonts w:ascii="宋体" w:hAnsi="宋体" w:cs="仿宋" w:hint="eastAsia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cs="仿宋"/>
                <w:sz w:val="28"/>
                <w:szCs w:val="28"/>
                <w:shd w:val="clear" w:color="auto" w:fill="FFFFFF"/>
              </w:rPr>
            </w:pPr>
          </w:p>
        </w:tc>
      </w:tr>
      <w:tr w:rsidR="00B71277" w:rsidRPr="00383C1C" w:rsidTr="00B71277">
        <w:trPr>
          <w:trHeight w:val="5685"/>
          <w:jc w:val="center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  <w:r w:rsidRPr="00383C1C">
              <w:rPr>
                <w:rFonts w:ascii="宋体" w:hAnsi="宋体" w:cs="仿宋" w:hint="eastAsia"/>
                <w:sz w:val="30"/>
                <w:szCs w:val="30"/>
                <w:shd w:val="clear" w:color="auto" w:fill="FFFFFF"/>
              </w:rPr>
              <w:t>事</w:t>
            </w:r>
          </w:p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  <w:proofErr w:type="gramStart"/>
            <w:r w:rsidRPr="00383C1C">
              <w:rPr>
                <w:rFonts w:ascii="宋体" w:hAnsi="宋体" w:cs="仿宋" w:hint="eastAsia"/>
                <w:sz w:val="30"/>
                <w:szCs w:val="30"/>
                <w:shd w:val="clear" w:color="auto" w:fill="FFFFFF"/>
              </w:rPr>
              <w:t>迹</w:t>
            </w:r>
            <w:proofErr w:type="gramEnd"/>
          </w:p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  <w:r w:rsidRPr="00383C1C">
              <w:rPr>
                <w:rFonts w:ascii="宋体" w:hAnsi="宋体" w:cs="仿宋" w:hint="eastAsia"/>
                <w:sz w:val="30"/>
                <w:szCs w:val="30"/>
                <w:shd w:val="clear" w:color="auto" w:fill="FFFFFF"/>
              </w:rPr>
              <w:t>简</w:t>
            </w:r>
          </w:p>
          <w:p w:rsidR="00B71277" w:rsidRPr="00383C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cs="仿宋"/>
                <w:sz w:val="30"/>
                <w:szCs w:val="30"/>
                <w:shd w:val="clear" w:color="auto" w:fill="FFFFFF"/>
              </w:rPr>
            </w:pPr>
            <w:proofErr w:type="gramStart"/>
            <w:r w:rsidRPr="00383C1C">
              <w:rPr>
                <w:rFonts w:ascii="宋体" w:hAnsi="宋体" w:cs="仿宋" w:hint="eastAsia"/>
                <w:sz w:val="30"/>
                <w:szCs w:val="30"/>
                <w:shd w:val="clear" w:color="auto" w:fill="FFFFFF"/>
              </w:rPr>
              <w:t>介</w:t>
            </w:r>
            <w:proofErr w:type="gramEnd"/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</w:pPr>
          </w:p>
          <w:p w:rsidR="00B71277" w:rsidRPr="00383C1C" w:rsidRDefault="00B71277" w:rsidP="00626F25">
            <w:pPr>
              <w:shd w:val="solid" w:color="FFFFFF" w:fill="auto"/>
              <w:autoSpaceDN w:val="0"/>
              <w:rPr>
                <w:rFonts w:ascii="宋体" w:cs="仿宋"/>
                <w:sz w:val="30"/>
                <w:szCs w:val="30"/>
                <w:shd w:val="clear" w:color="auto" w:fill="FFFFFF"/>
              </w:rPr>
            </w:pPr>
            <w:r w:rsidRPr="00383C1C">
              <w:rPr>
                <w:rFonts w:ascii="宋体" w:hAnsi="宋体" w:cs="仿宋" w:hint="eastAsia"/>
                <w:sz w:val="30"/>
                <w:szCs w:val="30"/>
                <w:shd w:val="clear" w:color="auto" w:fill="FFFFFF"/>
              </w:rPr>
              <w:t>（</w:t>
            </w:r>
            <w:r w:rsidRPr="00383C1C">
              <w:rPr>
                <w:rFonts w:ascii="宋体" w:hAnsi="宋体" w:cs="仿宋"/>
                <w:sz w:val="30"/>
                <w:szCs w:val="30"/>
                <w:shd w:val="clear" w:color="auto" w:fill="FFFFFF"/>
              </w:rPr>
              <w:t>8</w:t>
            </w:r>
            <w:r w:rsidRPr="00383C1C">
              <w:rPr>
                <w:rFonts w:ascii="宋体" w:eastAsia="宋体" w:cs="仿宋"/>
                <w:sz w:val="30"/>
                <w:szCs w:val="30"/>
                <w:shd w:val="clear" w:color="auto" w:fill="FFFFFF"/>
              </w:rPr>
              <w:t>00</w:t>
            </w:r>
            <w:r w:rsidRPr="00383C1C">
              <w:rPr>
                <w:rFonts w:ascii="宋体" w:hAnsi="宋体" w:cs="仿宋" w:hint="eastAsia"/>
                <w:sz w:val="30"/>
                <w:szCs w:val="30"/>
                <w:shd w:val="clear" w:color="auto" w:fill="FFFFFF"/>
              </w:rPr>
              <w:t>字以内）</w:t>
            </w:r>
          </w:p>
        </w:tc>
      </w:tr>
      <w:tr w:rsidR="00B71277" w:rsidRPr="00443DDC" w:rsidTr="00B71277">
        <w:trPr>
          <w:trHeight w:val="6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教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育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微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故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事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5</w:t>
            </w:r>
            <w:r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  <w:t>00</w:t>
            </w: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字以内）</w:t>
            </w:r>
          </w:p>
        </w:tc>
      </w:tr>
      <w:tr w:rsidR="00B71277" w:rsidRPr="00443DDC" w:rsidTr="00626F25">
        <w:trPr>
          <w:trHeight w:val="4517"/>
          <w:jc w:val="center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lastRenderedPageBreak/>
              <w:t>教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育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微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故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事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5</w:t>
            </w:r>
            <w:r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  <w:t>00</w:t>
            </w: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字以内）</w:t>
            </w:r>
          </w:p>
        </w:tc>
      </w:tr>
      <w:tr w:rsidR="00B71277" w:rsidRPr="00443DDC" w:rsidTr="00B71277">
        <w:trPr>
          <w:trHeight w:val="293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主要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获奖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 w:rsidRPr="00443DDC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（需附相关证书复印件</w:t>
            </w:r>
            <w:r w:rsidR="0021001A">
              <w:rPr>
                <w:rFonts w:hint="eastAsia"/>
                <w:sz w:val="28"/>
                <w:szCs w:val="28"/>
              </w:rPr>
              <w:t>并加盖单位公章</w:t>
            </w:r>
            <w:r w:rsidRPr="00443DD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71277" w:rsidRPr="00443DDC" w:rsidTr="00626F25">
        <w:trPr>
          <w:trHeight w:val="2104"/>
          <w:jc w:val="center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学校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ind w:right="1192"/>
              <w:jc w:val="right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443DDC" w:rsidRDefault="00B71277" w:rsidP="00B71277">
            <w:pPr>
              <w:ind w:rightChars="260" w:right="540"/>
              <w:jc w:val="right"/>
              <w:rPr>
                <w:sz w:val="28"/>
                <w:szCs w:val="28"/>
              </w:rPr>
            </w:pPr>
            <w:r w:rsidRPr="00443DDC">
              <w:rPr>
                <w:sz w:val="30"/>
                <w:szCs w:val="30"/>
              </w:rPr>
              <w:t>             </w:t>
            </w:r>
            <w:r>
              <w:rPr>
                <w:sz w:val="30"/>
                <w:szCs w:val="30"/>
              </w:rPr>
              <w:t xml:space="preserve">                   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71277" w:rsidRPr="00443DDC" w:rsidTr="00626F25">
        <w:trPr>
          <w:trHeight w:val="1963"/>
          <w:jc w:val="center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区教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育局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ind w:right="1192"/>
              <w:jc w:val="right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443DDC" w:rsidRDefault="00B71277" w:rsidP="00B71277">
            <w:pPr>
              <w:ind w:rightChars="260" w:right="540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 xml:space="preserve">                                            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71277" w:rsidRPr="00443DDC" w:rsidTr="00B71277">
        <w:trPr>
          <w:trHeight w:val="964"/>
          <w:jc w:val="center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市教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育局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rPr>
                <w:sz w:val="30"/>
                <w:szCs w:val="30"/>
              </w:rPr>
            </w:pPr>
          </w:p>
          <w:p w:rsidR="00B71277" w:rsidRPr="00443DDC" w:rsidRDefault="00B71277" w:rsidP="00B71277">
            <w:pPr>
              <w:ind w:rightChars="520" w:right="1081"/>
              <w:jc w:val="right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443DDC" w:rsidRDefault="00B71277" w:rsidP="00B71277">
            <w:pPr>
              <w:ind w:rightChars="260" w:right="540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 xml:space="preserve">                                            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B71277" w:rsidRDefault="00B71277" w:rsidP="00B71277">
      <w:pPr>
        <w:shd w:val="solid" w:color="FFFFFF" w:fill="auto"/>
        <w:autoSpaceDN w:val="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283043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 w:rsidRPr="00283043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2</w:t>
      </w:r>
    </w:p>
    <w:p w:rsidR="00B71277" w:rsidRPr="00075256" w:rsidRDefault="00B71277" w:rsidP="00B71277">
      <w:pPr>
        <w:shd w:val="solid" w:color="FFFFFF" w:fill="auto"/>
        <w:autoSpaceDN w:val="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江宁区第十届教育系统</w:t>
      </w:r>
      <w:r w:rsidRPr="00075256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“</w:t>
      </w:r>
      <w:r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师德标兵</w:t>
      </w:r>
      <w:r w:rsidRPr="00075256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”“</w:t>
      </w:r>
      <w:r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师德先进个人</w:t>
      </w:r>
      <w:r w:rsidRPr="00075256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”</w:t>
      </w:r>
    </w:p>
    <w:p w:rsidR="00B71277" w:rsidRPr="00075256" w:rsidRDefault="00B71277" w:rsidP="00B71277">
      <w:pPr>
        <w:shd w:val="solid" w:color="FFFFFF" w:fill="auto"/>
        <w:autoSpaceDN w:val="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候选人推荐表</w:t>
      </w:r>
    </w:p>
    <w:p w:rsidR="00B71277" w:rsidRDefault="00B71277" w:rsidP="00B712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 w:rsidRPr="00585356">
        <w:rPr>
          <w:rFonts w:hint="eastAsia"/>
          <w:sz w:val="28"/>
          <w:szCs w:val="28"/>
        </w:rPr>
        <w:t>：</w:t>
      </w:r>
      <w:r w:rsidRPr="00585356">
        <w:rPr>
          <w:sz w:val="28"/>
          <w:szCs w:val="28"/>
        </w:rPr>
        <w:t>____________</w:t>
      </w:r>
      <w:r w:rsidRPr="00DB41FB">
        <w:rPr>
          <w:rFonts w:hint="eastAsia"/>
          <w:sz w:val="28"/>
          <w:szCs w:val="28"/>
          <w:u w:val="single"/>
        </w:rPr>
        <w:t xml:space="preserve">    </w:t>
      </w:r>
      <w:r w:rsidR="00EE5212">
        <w:rPr>
          <w:rFonts w:hint="eastAsia"/>
          <w:sz w:val="28"/>
          <w:szCs w:val="28"/>
          <w:u w:val="single"/>
        </w:rPr>
        <w:t xml:space="preserve">       </w:t>
      </w:r>
    </w:p>
    <w:tbl>
      <w:tblPr>
        <w:tblW w:w="89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"/>
        <w:gridCol w:w="1152"/>
        <w:gridCol w:w="407"/>
        <w:gridCol w:w="1573"/>
        <w:gridCol w:w="554"/>
        <w:gridCol w:w="348"/>
        <w:gridCol w:w="786"/>
        <w:gridCol w:w="441"/>
        <w:gridCol w:w="410"/>
        <w:gridCol w:w="1507"/>
        <w:gridCol w:w="1754"/>
      </w:tblGrid>
      <w:tr w:rsidR="00B71277" w:rsidRPr="00443DDC" w:rsidTr="00C11F06">
        <w:trPr>
          <w:trHeight w:val="680"/>
          <w:jc w:val="center"/>
        </w:trPr>
        <w:tc>
          <w:tcPr>
            <w:tcW w:w="1611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姓</w:t>
            </w:r>
            <w:r w:rsidRPr="00443DDC">
              <w:rPr>
                <w:sz w:val="28"/>
                <w:szCs w:val="28"/>
              </w:rPr>
              <w:t xml:space="preserve">  </w:t>
            </w:r>
            <w:r w:rsidRPr="00443DD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3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54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C11F06">
        <w:trPr>
          <w:trHeight w:val="680"/>
          <w:jc w:val="center"/>
        </w:trPr>
        <w:tc>
          <w:tcPr>
            <w:tcW w:w="1611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学</w:t>
            </w:r>
            <w:r w:rsidRPr="00443DDC">
              <w:rPr>
                <w:sz w:val="28"/>
                <w:szCs w:val="28"/>
              </w:rPr>
              <w:t xml:space="preserve">  </w:t>
            </w:r>
            <w:r w:rsidRPr="00443DDC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573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227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54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C11F06">
        <w:trPr>
          <w:trHeight w:val="680"/>
          <w:jc w:val="center"/>
        </w:trPr>
        <w:tc>
          <w:tcPr>
            <w:tcW w:w="1611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职</w:t>
            </w:r>
            <w:r w:rsidRPr="00443DDC">
              <w:rPr>
                <w:sz w:val="28"/>
                <w:szCs w:val="28"/>
              </w:rPr>
              <w:t xml:space="preserve">  </w:t>
            </w:r>
            <w:r w:rsidRPr="00443DDC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573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227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754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C11F06" w:rsidRPr="00443DDC" w:rsidTr="00C11F06">
        <w:trPr>
          <w:trHeight w:val="680"/>
          <w:jc w:val="center"/>
        </w:trPr>
        <w:tc>
          <w:tcPr>
            <w:tcW w:w="1611" w:type="dxa"/>
            <w:gridSpan w:val="3"/>
            <w:vAlign w:val="center"/>
          </w:tcPr>
          <w:p w:rsidR="00C11F06" w:rsidRPr="00443DDC" w:rsidRDefault="00C11F06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工作单位</w:t>
            </w:r>
          </w:p>
          <w:p w:rsidR="00C11F06" w:rsidRPr="00443DDC" w:rsidRDefault="00C11F06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2127" w:type="dxa"/>
            <w:gridSpan w:val="2"/>
            <w:vAlign w:val="center"/>
          </w:tcPr>
          <w:p w:rsidR="00C11F06" w:rsidRPr="00443DDC" w:rsidRDefault="00C11F06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1F06" w:rsidRPr="00443DDC" w:rsidRDefault="00C11F06" w:rsidP="00626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是否在编在岗</w:t>
            </w:r>
          </w:p>
        </w:tc>
        <w:tc>
          <w:tcPr>
            <w:tcW w:w="851" w:type="dxa"/>
            <w:gridSpan w:val="2"/>
            <w:vAlign w:val="center"/>
          </w:tcPr>
          <w:p w:rsidR="00C11F06" w:rsidRPr="00443DDC" w:rsidRDefault="00C11F06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C11F06" w:rsidRPr="00443DDC" w:rsidRDefault="00C11F06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C11F06" w:rsidRPr="00443DDC" w:rsidRDefault="00C11F06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B7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52" w:type="dxa"/>
          <w:trHeight w:val="3818"/>
          <w:jc w:val="center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事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迹</w:t>
            </w:r>
            <w:proofErr w:type="gramEnd"/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简</w:t>
            </w:r>
          </w:p>
          <w:p w:rsidR="00B71277" w:rsidRPr="003335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cs="仿宋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介</w:t>
            </w:r>
            <w:proofErr w:type="gramEnd"/>
          </w:p>
        </w:tc>
        <w:tc>
          <w:tcPr>
            <w:tcW w:w="7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highlight w:val="yellow"/>
                <w:shd w:val="clear" w:color="auto" w:fill="FFFFFF"/>
              </w:rPr>
            </w:pPr>
          </w:p>
          <w:p w:rsidR="00B71277" w:rsidRP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highlight w:val="yellow"/>
                <w:shd w:val="clear" w:color="auto" w:fill="FFFFFF"/>
              </w:rPr>
            </w:pPr>
          </w:p>
          <w:p w:rsidR="00B71277" w:rsidRP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highlight w:val="yellow"/>
                <w:shd w:val="clear" w:color="auto" w:fill="FFFFFF"/>
              </w:rPr>
            </w:pPr>
          </w:p>
          <w:p w:rsidR="00B71277" w:rsidRP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highlight w:val="yellow"/>
                <w:shd w:val="clear" w:color="auto" w:fill="FFFFFF"/>
              </w:rPr>
            </w:pPr>
          </w:p>
          <w:p w:rsidR="00B71277" w:rsidRP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highlight w:val="yellow"/>
                <w:shd w:val="clear" w:color="auto" w:fill="FFFFFF"/>
              </w:rPr>
            </w:pPr>
          </w:p>
          <w:p w:rsidR="00B71277" w:rsidRP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highlight w:val="yellow"/>
                <w:shd w:val="clear" w:color="auto" w:fill="FFFFFF"/>
              </w:rPr>
            </w:pPr>
          </w:p>
          <w:p w:rsidR="00B71277" w:rsidRPr="00B71277" w:rsidRDefault="00B71277" w:rsidP="00626F25">
            <w:pPr>
              <w:shd w:val="solid" w:color="FFFFFF" w:fill="auto"/>
              <w:autoSpaceDN w:val="0"/>
              <w:rPr>
                <w:rFonts w:ascii="宋体" w:cs="仿宋"/>
                <w:color w:val="000000"/>
                <w:sz w:val="30"/>
                <w:szCs w:val="30"/>
                <w:highlight w:val="yellow"/>
                <w:shd w:val="clear" w:color="auto" w:fill="FFFFFF"/>
              </w:rPr>
            </w:pPr>
            <w:r w:rsidRPr="00B71277"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（</w:t>
            </w:r>
            <w:r w:rsidRPr="00B71277"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 w:rsidRPr="00B71277"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  <w:t>00</w:t>
            </w:r>
            <w:r w:rsidRPr="00B71277"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字以内）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52" w:type="dxa"/>
          <w:trHeight w:val="4088"/>
          <w:jc w:val="center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教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育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微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故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事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7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500</w:t>
            </w: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字以内）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52" w:type="dxa"/>
          <w:trHeight w:val="4091"/>
          <w:jc w:val="center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lastRenderedPageBreak/>
              <w:t>教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育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微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故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事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7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500</w:t>
            </w: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字以内）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52" w:type="dxa"/>
          <w:trHeight w:val="2816"/>
          <w:jc w:val="center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主要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获奖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 w:rsidRPr="00443DDC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tabs>
                <w:tab w:val="left" w:pos="2564"/>
                <w:tab w:val="left" w:pos="2819"/>
              </w:tabs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（需附相关证书复印件</w:t>
            </w:r>
            <w:r w:rsidR="0021001A">
              <w:rPr>
                <w:rFonts w:hint="eastAsia"/>
                <w:sz w:val="28"/>
                <w:szCs w:val="28"/>
              </w:rPr>
              <w:t>并加盖单位公章</w:t>
            </w:r>
            <w:r w:rsidRPr="00443DD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52" w:type="dxa"/>
          <w:trHeight w:val="2163"/>
          <w:jc w:val="center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学校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ind w:right="1192" w:firstLineChars="1700" w:firstLine="5063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A4190E" w:rsidRDefault="00B71277" w:rsidP="00236502">
            <w:pPr>
              <w:wordWrap w:val="0"/>
              <w:ind w:rightChars="471" w:right="979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>             </w:t>
            </w:r>
            <w:r>
              <w:rPr>
                <w:sz w:val="30"/>
                <w:szCs w:val="30"/>
              </w:rPr>
              <w:t xml:space="preserve">                    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>  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>  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443DDC">
              <w:rPr>
                <w:sz w:val="30"/>
                <w:szCs w:val="30"/>
              </w:rPr>
              <w:t xml:space="preserve">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71277" w:rsidRPr="00443DDC" w:rsidTr="00B7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52" w:type="dxa"/>
          <w:trHeight w:val="1910"/>
          <w:jc w:val="center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区教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育局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Default="00B71277" w:rsidP="00626F25">
            <w:pPr>
              <w:tabs>
                <w:tab w:val="left" w:pos="3419"/>
                <w:tab w:val="left" w:pos="5687"/>
              </w:tabs>
              <w:ind w:right="1192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                                                          </w:t>
            </w:r>
          </w:p>
          <w:p w:rsidR="00B71277" w:rsidRPr="00443DDC" w:rsidRDefault="00B71277" w:rsidP="00626F25">
            <w:pPr>
              <w:tabs>
                <w:tab w:val="left" w:pos="3419"/>
                <w:tab w:val="left" w:pos="5687"/>
              </w:tabs>
              <w:ind w:right="1192" w:firstLineChars="1800" w:firstLine="536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443DDC" w:rsidRDefault="00B71277" w:rsidP="00236502">
            <w:pPr>
              <w:ind w:rightChars="471" w:right="979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>             </w:t>
            </w:r>
            <w:r>
              <w:rPr>
                <w:sz w:val="30"/>
                <w:szCs w:val="30"/>
              </w:rPr>
              <w:t>        </w:t>
            </w:r>
            <w:r>
              <w:rPr>
                <w:rFonts w:hint="eastAsia"/>
                <w:sz w:val="30"/>
                <w:szCs w:val="30"/>
              </w:rPr>
              <w:t xml:space="preserve">          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 w:rsidRPr="00443DDC">
              <w:rPr>
                <w:sz w:val="30"/>
                <w:szCs w:val="30"/>
              </w:rPr>
              <w:t xml:space="preserve">  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>  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443DDC">
              <w:rPr>
                <w:sz w:val="30"/>
                <w:szCs w:val="30"/>
              </w:rPr>
              <w:t xml:space="preserve">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71277" w:rsidRPr="00443DDC" w:rsidTr="00236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52" w:type="dxa"/>
          <w:trHeight w:val="2171"/>
          <w:jc w:val="center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市教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育局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ind w:right="1192"/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Default="00B71277" w:rsidP="00626F25">
            <w:pPr>
              <w:ind w:right="1192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       </w:t>
            </w:r>
          </w:p>
          <w:p w:rsidR="00B71277" w:rsidRPr="00443DDC" w:rsidRDefault="00B71277" w:rsidP="00626F25">
            <w:pPr>
              <w:ind w:right="1192" w:firstLineChars="1800" w:firstLine="5360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443DDC" w:rsidRDefault="00B71277" w:rsidP="00236502">
            <w:pPr>
              <w:tabs>
                <w:tab w:val="left" w:pos="2568"/>
              </w:tabs>
              <w:ind w:rightChars="471" w:right="979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>             </w:t>
            </w:r>
            <w:r>
              <w:rPr>
                <w:sz w:val="30"/>
                <w:szCs w:val="30"/>
              </w:rPr>
              <w:t xml:space="preserve">                     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443DDC">
              <w:rPr>
                <w:sz w:val="30"/>
                <w:szCs w:val="30"/>
              </w:rPr>
              <w:t xml:space="preserve"> 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B71277" w:rsidRDefault="00B71277" w:rsidP="00B71277">
      <w:pPr>
        <w:shd w:val="solid" w:color="FFFFFF" w:fill="auto"/>
        <w:autoSpaceDN w:val="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283043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3</w:t>
      </w:r>
    </w:p>
    <w:p w:rsidR="00B71277" w:rsidRPr="00075256" w:rsidRDefault="00075256" w:rsidP="00B71277">
      <w:pPr>
        <w:shd w:val="solid" w:color="FFFFFF" w:fill="auto"/>
        <w:autoSpaceDN w:val="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江宁区</w:t>
      </w:r>
      <w:r w:rsidR="00B71277"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教育系统</w:t>
      </w:r>
      <w:r w:rsidR="00B71277" w:rsidRPr="00075256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“</w:t>
      </w:r>
      <w:r w:rsidR="00B71277"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师德先进工作者”候选人推荐表</w:t>
      </w:r>
    </w:p>
    <w:p w:rsidR="00B71277" w:rsidRDefault="00B71277" w:rsidP="00B712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区（学校）</w:t>
      </w:r>
      <w:r w:rsidRPr="00585356">
        <w:rPr>
          <w:rFonts w:hint="eastAsia"/>
          <w:sz w:val="28"/>
          <w:szCs w:val="28"/>
        </w:rPr>
        <w:t>：</w:t>
      </w:r>
      <w:r w:rsidRPr="00585356">
        <w:rPr>
          <w:sz w:val="28"/>
          <w:szCs w:val="28"/>
        </w:rPr>
        <w:t>____________</w:t>
      </w:r>
    </w:p>
    <w:tbl>
      <w:tblPr>
        <w:tblW w:w="89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"/>
        <w:gridCol w:w="1186"/>
        <w:gridCol w:w="407"/>
        <w:gridCol w:w="1571"/>
        <w:gridCol w:w="902"/>
        <w:gridCol w:w="1225"/>
        <w:gridCol w:w="1932"/>
        <w:gridCol w:w="7"/>
        <w:gridCol w:w="1643"/>
        <w:gridCol w:w="39"/>
      </w:tblGrid>
      <w:tr w:rsidR="00B71277" w:rsidRPr="00443DDC" w:rsidTr="00626F25">
        <w:trPr>
          <w:gridAfter w:val="1"/>
          <w:wAfter w:w="39" w:type="dxa"/>
          <w:trHeight w:val="680"/>
          <w:jc w:val="center"/>
        </w:trPr>
        <w:tc>
          <w:tcPr>
            <w:tcW w:w="1626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姓</w:t>
            </w:r>
            <w:r w:rsidRPr="00443DDC">
              <w:rPr>
                <w:sz w:val="28"/>
                <w:szCs w:val="28"/>
              </w:rPr>
              <w:t xml:space="preserve">  </w:t>
            </w:r>
            <w:r w:rsidRPr="00443DD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1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25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626F25">
        <w:trPr>
          <w:gridAfter w:val="1"/>
          <w:wAfter w:w="39" w:type="dxa"/>
          <w:trHeight w:val="680"/>
          <w:jc w:val="center"/>
        </w:trPr>
        <w:tc>
          <w:tcPr>
            <w:tcW w:w="1626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学</w:t>
            </w:r>
            <w:r w:rsidRPr="00443DDC">
              <w:rPr>
                <w:sz w:val="28"/>
                <w:szCs w:val="28"/>
              </w:rPr>
              <w:t xml:space="preserve">  </w:t>
            </w:r>
            <w:r w:rsidRPr="00443DDC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3698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4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626F25">
        <w:trPr>
          <w:gridAfter w:val="1"/>
          <w:wAfter w:w="39" w:type="dxa"/>
          <w:trHeight w:val="680"/>
          <w:jc w:val="center"/>
        </w:trPr>
        <w:tc>
          <w:tcPr>
            <w:tcW w:w="1626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工作单位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3698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650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</w:tr>
      <w:tr w:rsidR="00B71277" w:rsidRPr="00443DDC" w:rsidTr="00626F25">
        <w:trPr>
          <w:gridAfter w:val="1"/>
          <w:wAfter w:w="39" w:type="dxa"/>
          <w:trHeight w:val="680"/>
          <w:jc w:val="center"/>
        </w:trPr>
        <w:tc>
          <w:tcPr>
            <w:tcW w:w="1626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从事师德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3698" w:type="dxa"/>
            <w:gridSpan w:val="3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4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33" w:type="dxa"/>
          <w:trHeight w:val="2291"/>
          <w:jc w:val="center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事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迹</w:t>
            </w:r>
            <w:proofErr w:type="gramEnd"/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简</w:t>
            </w:r>
          </w:p>
          <w:p w:rsidR="00B71277" w:rsidRPr="0033351C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cs="仿宋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介</w:t>
            </w:r>
            <w:proofErr w:type="gramEnd"/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Default="00B71277" w:rsidP="00626F25">
            <w:pPr>
              <w:shd w:val="solid" w:color="FFFFFF" w:fill="auto"/>
              <w:autoSpaceDN w:val="0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</w:p>
          <w:p w:rsidR="00B71277" w:rsidRPr="0033351C" w:rsidRDefault="00B71277" w:rsidP="00626F25">
            <w:pPr>
              <w:shd w:val="solid" w:color="FFFFFF" w:fill="auto"/>
              <w:autoSpaceDN w:val="0"/>
              <w:rPr>
                <w:rFonts w:ascii="宋体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ascii="宋体" w:hAnsi="宋体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  <w:r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  <w:t>00</w:t>
            </w:r>
            <w:r>
              <w:rPr>
                <w:rFonts w:ascii="宋体" w:hAnsi="宋体" w:cs="仿宋" w:hint="eastAsia"/>
                <w:color w:val="000000"/>
                <w:sz w:val="30"/>
                <w:szCs w:val="30"/>
                <w:shd w:val="clear" w:color="auto" w:fill="FFFFFF"/>
              </w:rPr>
              <w:t>字以内）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33" w:type="dxa"/>
          <w:trHeight w:val="1545"/>
          <w:jc w:val="center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主要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获奖</w:t>
            </w:r>
          </w:p>
          <w:p w:rsidR="00B71277" w:rsidRDefault="00B71277" w:rsidP="00626F25">
            <w:pPr>
              <w:shd w:val="solid" w:color="FFFFFF" w:fill="auto"/>
              <w:autoSpaceDN w:val="0"/>
              <w:jc w:val="center"/>
              <w:rPr>
                <w:rFonts w:ascii="宋体" w:eastAsia="宋体" w:cs="仿宋"/>
                <w:color w:val="000000"/>
                <w:sz w:val="30"/>
                <w:szCs w:val="30"/>
                <w:shd w:val="clear" w:color="auto" w:fill="FFFFFF"/>
              </w:rPr>
            </w:pPr>
            <w:r w:rsidRPr="00443DDC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  <w:p w:rsidR="00B71277" w:rsidRPr="00443DDC" w:rsidRDefault="00B71277" w:rsidP="00626F25">
            <w:pPr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（需附相关证书复印件</w:t>
            </w:r>
            <w:r w:rsidR="0021001A">
              <w:rPr>
                <w:rFonts w:hint="eastAsia"/>
                <w:sz w:val="28"/>
                <w:szCs w:val="28"/>
              </w:rPr>
              <w:t>并加盖单位公章</w:t>
            </w:r>
            <w:r w:rsidRPr="00443DD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33" w:type="dxa"/>
          <w:trHeight w:val="1194"/>
          <w:jc w:val="center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学校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ind w:right="1192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</w:t>
            </w: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BE0D54" w:rsidRDefault="00B71277" w:rsidP="00236502">
            <w:pPr>
              <w:ind w:rightChars="527" w:right="1095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>             </w:t>
            </w:r>
            <w:r>
              <w:rPr>
                <w:sz w:val="30"/>
                <w:szCs w:val="30"/>
              </w:rPr>
              <w:t>                            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33" w:type="dxa"/>
          <w:trHeight w:val="1375"/>
          <w:jc w:val="center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区教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育局</w:t>
            </w:r>
          </w:p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ind w:right="1192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</w:t>
            </w: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443DDC" w:rsidRDefault="00B71277" w:rsidP="00236502">
            <w:pPr>
              <w:ind w:rightChars="527" w:right="1095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 xml:space="preserve">                                            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71277" w:rsidRPr="00443DDC" w:rsidTr="00626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33" w:type="dxa"/>
          <w:trHeight w:val="122"/>
          <w:jc w:val="center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市教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育局</w:t>
            </w:r>
          </w:p>
          <w:p w:rsidR="00B71277" w:rsidRPr="00443DDC" w:rsidRDefault="00B71277" w:rsidP="00626F25">
            <w:pPr>
              <w:jc w:val="center"/>
              <w:rPr>
                <w:sz w:val="30"/>
                <w:szCs w:val="30"/>
              </w:rPr>
            </w:pPr>
            <w:r w:rsidRPr="00443DDC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77" w:rsidRPr="00443DDC" w:rsidRDefault="00B71277" w:rsidP="00626F25">
            <w:pPr>
              <w:jc w:val="right"/>
              <w:rPr>
                <w:sz w:val="30"/>
                <w:szCs w:val="30"/>
              </w:rPr>
            </w:pPr>
          </w:p>
          <w:p w:rsidR="00B71277" w:rsidRPr="00443DDC" w:rsidRDefault="00B71277" w:rsidP="00626F25">
            <w:pPr>
              <w:ind w:right="1192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 w:rsidRPr="00443DDC">
              <w:rPr>
                <w:rFonts w:hint="eastAsia"/>
                <w:sz w:val="30"/>
                <w:szCs w:val="30"/>
              </w:rPr>
              <w:t>盖章</w:t>
            </w:r>
          </w:p>
          <w:p w:rsidR="00B71277" w:rsidRPr="00443DDC" w:rsidRDefault="00B71277" w:rsidP="00236502">
            <w:pPr>
              <w:ind w:rightChars="527" w:right="1095"/>
              <w:jc w:val="right"/>
              <w:rPr>
                <w:sz w:val="30"/>
                <w:szCs w:val="30"/>
              </w:rPr>
            </w:pPr>
            <w:r w:rsidRPr="00443DDC">
              <w:rPr>
                <w:sz w:val="30"/>
                <w:szCs w:val="30"/>
              </w:rPr>
              <w:t xml:space="preserve">                                             </w:t>
            </w:r>
            <w:r w:rsidRPr="00443DDC">
              <w:rPr>
                <w:rFonts w:hint="eastAsia"/>
                <w:sz w:val="30"/>
                <w:szCs w:val="30"/>
              </w:rPr>
              <w:t>年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月</w:t>
            </w:r>
            <w:r w:rsidRPr="00443DDC">
              <w:rPr>
                <w:sz w:val="30"/>
                <w:szCs w:val="30"/>
              </w:rPr>
              <w:t xml:space="preserve">   </w:t>
            </w:r>
            <w:r w:rsidRPr="00443DDC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B71277" w:rsidRDefault="00B71277" w:rsidP="00B71277">
      <w:pPr>
        <w:rPr>
          <w:rFonts w:ascii="方正大标宋简体" w:eastAsia="方正大标宋简体" w:hAnsi="黑体" w:cs="黑体"/>
          <w:color w:val="000000"/>
          <w:sz w:val="36"/>
          <w:szCs w:val="36"/>
          <w:shd w:val="clear" w:color="auto" w:fill="FFFFFF"/>
        </w:rPr>
        <w:sectPr w:rsidR="00B71277" w:rsidSect="00F13382">
          <w:pgSz w:w="11906" w:h="16838" w:code="9"/>
          <w:pgMar w:top="1440" w:right="1797" w:bottom="1440" w:left="1797" w:header="851" w:footer="992" w:gutter="0"/>
          <w:cols w:space="425"/>
          <w:docGrid w:type="linesAndChars" w:linePitch="465" w:charSpace="-451"/>
        </w:sectPr>
      </w:pPr>
    </w:p>
    <w:p w:rsidR="00B71277" w:rsidRDefault="00B71277" w:rsidP="00B71277">
      <w:pPr>
        <w:shd w:val="solid" w:color="FFFFFF" w:fill="auto"/>
        <w:autoSpaceDN w:val="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283043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4</w:t>
      </w:r>
    </w:p>
    <w:p w:rsidR="00B71277" w:rsidRPr="00075256" w:rsidRDefault="00236502" w:rsidP="00B71277">
      <w:pPr>
        <w:jc w:val="center"/>
        <w:rPr>
          <w:rFonts w:ascii="黑体" w:eastAsia="黑体" w:hAnsi="黑体"/>
          <w:bCs/>
          <w:sz w:val="32"/>
          <w:szCs w:val="32"/>
        </w:rPr>
      </w:pPr>
      <w:r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江宁区</w:t>
      </w:r>
      <w:r w:rsidR="00B71277"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教育系统</w:t>
      </w:r>
      <w:r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第十届</w:t>
      </w:r>
      <w:r w:rsidR="00B71277"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“师德标兵”“师德先进个人”</w:t>
      </w:r>
      <w:r w:rsidR="009E140E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“师德先进工作者”</w:t>
      </w:r>
      <w:r w:rsidR="00B71277" w:rsidRPr="00075256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候选人推荐</w:t>
      </w:r>
      <w:r w:rsidR="00B71277" w:rsidRPr="00075256">
        <w:rPr>
          <w:rFonts w:ascii="黑体" w:eastAsia="黑体" w:hAnsi="黑体" w:hint="eastAsia"/>
          <w:bCs/>
          <w:sz w:val="32"/>
          <w:szCs w:val="32"/>
        </w:rPr>
        <w:t>汇总表</w:t>
      </w:r>
    </w:p>
    <w:p w:rsidR="00B71277" w:rsidRDefault="009118F3" w:rsidP="009118F3">
      <w:pPr>
        <w:ind w:firstLineChars="100" w:firstLine="280"/>
      </w:pPr>
      <w:r>
        <w:rPr>
          <w:rFonts w:hint="eastAsia"/>
          <w:sz w:val="28"/>
          <w:szCs w:val="28"/>
        </w:rPr>
        <w:t>单位名称</w:t>
      </w:r>
      <w:r w:rsidR="00B71277" w:rsidRPr="00585356">
        <w:rPr>
          <w:rFonts w:hint="eastAsia"/>
          <w:sz w:val="28"/>
          <w:szCs w:val="28"/>
        </w:rPr>
        <w:t>：</w:t>
      </w:r>
      <w:r w:rsidR="00B71277" w:rsidRPr="00585356"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B71277" w:rsidRPr="00585356">
        <w:rPr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3"/>
        <w:gridCol w:w="3000"/>
        <w:gridCol w:w="1082"/>
        <w:gridCol w:w="1020"/>
        <w:gridCol w:w="1210"/>
        <w:gridCol w:w="1962"/>
        <w:gridCol w:w="2246"/>
        <w:gridCol w:w="1251"/>
      </w:tblGrid>
      <w:tr w:rsidR="00B71277" w:rsidRPr="00443DDC" w:rsidTr="009B35CC">
        <w:trPr>
          <w:trHeight w:val="753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姓</w:t>
            </w:r>
            <w:r w:rsidRPr="00443DDC">
              <w:rPr>
                <w:sz w:val="28"/>
                <w:szCs w:val="28"/>
              </w:rPr>
              <w:t xml:space="preserve">  </w:t>
            </w:r>
            <w:r w:rsidRPr="00443DD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单</w:t>
            </w:r>
            <w:r w:rsidRPr="00443DDC">
              <w:rPr>
                <w:sz w:val="28"/>
                <w:szCs w:val="28"/>
              </w:rPr>
              <w:t xml:space="preserve">     </w:t>
            </w:r>
            <w:r w:rsidRPr="00443DDC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962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职务、职称</w:t>
            </w:r>
          </w:p>
        </w:tc>
        <w:tc>
          <w:tcPr>
            <w:tcW w:w="2246" w:type="dxa"/>
            <w:vAlign w:val="center"/>
          </w:tcPr>
          <w:p w:rsidR="00B71277" w:rsidRPr="00443DDC" w:rsidRDefault="00B71277" w:rsidP="00626F25">
            <w:pPr>
              <w:jc w:val="center"/>
              <w:rPr>
                <w:sz w:val="28"/>
                <w:szCs w:val="28"/>
              </w:rPr>
            </w:pPr>
            <w:r w:rsidRPr="00443DD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51" w:type="dxa"/>
            <w:vAlign w:val="center"/>
          </w:tcPr>
          <w:p w:rsidR="00B71277" w:rsidRPr="00443DDC" w:rsidRDefault="009B35CC" w:rsidP="00626F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</w:tr>
      <w:tr w:rsidR="00B71277" w:rsidRPr="00443DDC" w:rsidTr="009B35CC">
        <w:trPr>
          <w:trHeight w:val="703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9B35CC">
        <w:trPr>
          <w:trHeight w:val="703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9B35CC">
        <w:trPr>
          <w:trHeight w:val="703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9B35CC">
        <w:trPr>
          <w:trHeight w:val="704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9B35CC">
        <w:trPr>
          <w:trHeight w:val="703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9B35CC">
        <w:trPr>
          <w:trHeight w:val="703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  <w:tr w:rsidR="00B71277" w:rsidRPr="00443DDC" w:rsidTr="009B35CC">
        <w:trPr>
          <w:trHeight w:val="703"/>
          <w:jc w:val="center"/>
        </w:trPr>
        <w:tc>
          <w:tcPr>
            <w:tcW w:w="1633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B71277" w:rsidRPr="00443DDC" w:rsidRDefault="00B71277" w:rsidP="00626F25">
            <w:pPr>
              <w:rPr>
                <w:sz w:val="28"/>
                <w:szCs w:val="28"/>
              </w:rPr>
            </w:pPr>
          </w:p>
        </w:tc>
      </w:tr>
    </w:tbl>
    <w:p w:rsidR="00B71277" w:rsidRPr="00B71277" w:rsidRDefault="009B35CC">
      <w:r>
        <w:rPr>
          <w:rFonts w:hint="eastAsia"/>
        </w:rPr>
        <w:t xml:space="preserve">   </w:t>
      </w:r>
      <w:r>
        <w:rPr>
          <w:rFonts w:hint="eastAsia"/>
        </w:rPr>
        <w:t>说明：</w:t>
      </w:r>
      <w:r>
        <w:rPr>
          <w:rFonts w:hint="eastAsia"/>
        </w:rPr>
        <w:t xml:space="preserve"> </w:t>
      </w:r>
      <w:r>
        <w:rPr>
          <w:rFonts w:hint="eastAsia"/>
        </w:rPr>
        <w:t>“单位”栏</w:t>
      </w:r>
      <w:proofErr w:type="gramStart"/>
      <w:r>
        <w:rPr>
          <w:rFonts w:hint="eastAsia"/>
        </w:rPr>
        <w:t>填单位</w:t>
      </w:r>
      <w:proofErr w:type="gramEnd"/>
      <w:r>
        <w:rPr>
          <w:rFonts w:hint="eastAsia"/>
        </w:rPr>
        <w:t>全称；“类别”栏填“师德标兵”“师德先进个人”“师德先进工作者”。</w:t>
      </w:r>
    </w:p>
    <w:sectPr w:rsidR="00B71277" w:rsidRPr="00B71277" w:rsidSect="002365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AB5"/>
    <w:rsid w:val="00020847"/>
    <w:rsid w:val="000427A6"/>
    <w:rsid w:val="00075256"/>
    <w:rsid w:val="000776A3"/>
    <w:rsid w:val="000B69A8"/>
    <w:rsid w:val="00102F10"/>
    <w:rsid w:val="00106DE8"/>
    <w:rsid w:val="0021001A"/>
    <w:rsid w:val="00236502"/>
    <w:rsid w:val="00383C1C"/>
    <w:rsid w:val="003936A3"/>
    <w:rsid w:val="00395D8F"/>
    <w:rsid w:val="00467875"/>
    <w:rsid w:val="004876B3"/>
    <w:rsid w:val="004F59A6"/>
    <w:rsid w:val="00502FCD"/>
    <w:rsid w:val="005E2078"/>
    <w:rsid w:val="00621567"/>
    <w:rsid w:val="00621D0E"/>
    <w:rsid w:val="006E6037"/>
    <w:rsid w:val="006E6504"/>
    <w:rsid w:val="00705495"/>
    <w:rsid w:val="007617CF"/>
    <w:rsid w:val="00883576"/>
    <w:rsid w:val="008A0204"/>
    <w:rsid w:val="008E1EF4"/>
    <w:rsid w:val="008F0744"/>
    <w:rsid w:val="009118F3"/>
    <w:rsid w:val="00926258"/>
    <w:rsid w:val="009325A7"/>
    <w:rsid w:val="009B35CC"/>
    <w:rsid w:val="009E140E"/>
    <w:rsid w:val="00A153CC"/>
    <w:rsid w:val="00A26F8A"/>
    <w:rsid w:val="00A37800"/>
    <w:rsid w:val="00A62E94"/>
    <w:rsid w:val="00A73382"/>
    <w:rsid w:val="00AC0690"/>
    <w:rsid w:val="00AC5506"/>
    <w:rsid w:val="00B35F66"/>
    <w:rsid w:val="00B71277"/>
    <w:rsid w:val="00B87AB5"/>
    <w:rsid w:val="00C11F06"/>
    <w:rsid w:val="00C456CC"/>
    <w:rsid w:val="00C7615B"/>
    <w:rsid w:val="00CA6EF3"/>
    <w:rsid w:val="00D54BA2"/>
    <w:rsid w:val="00D93934"/>
    <w:rsid w:val="00DA004F"/>
    <w:rsid w:val="00DE2B02"/>
    <w:rsid w:val="00EE5212"/>
    <w:rsid w:val="00EF70DC"/>
    <w:rsid w:val="00F41B6A"/>
    <w:rsid w:val="00F50E8D"/>
    <w:rsid w:val="00FD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AB5"/>
    <w:rPr>
      <w:strike w:val="0"/>
      <w:dstrike w:val="0"/>
      <w:color w:val="55555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87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87A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7A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531">
          <w:marLeft w:val="0"/>
          <w:marRight w:val="0"/>
          <w:marTop w:val="150"/>
          <w:marBottom w:val="0"/>
          <w:divBdr>
            <w:top w:val="single" w:sz="6" w:space="15" w:color="DDDDDD"/>
            <w:left w:val="single" w:sz="6" w:space="7" w:color="DDDDDD"/>
            <w:bottom w:val="single" w:sz="6" w:space="15" w:color="DDDDDD"/>
            <w:right w:val="single" w:sz="6" w:space="7" w:color="DDDDDD"/>
          </w:divBdr>
          <w:divsChild>
            <w:div w:id="420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dcterms:created xsi:type="dcterms:W3CDTF">2018-05-16T08:21:00Z</dcterms:created>
  <dcterms:modified xsi:type="dcterms:W3CDTF">2018-05-21T07:38:00Z</dcterms:modified>
</cp:coreProperties>
</file>