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且行且思（讲座心得）</w:t>
      </w:r>
    </w:p>
    <w:p>
      <w:pPr>
        <w:jc w:val="center"/>
        <w:rPr>
          <w:rFonts w:hint="eastAsia" w:eastAsiaTheme="minorEastAsia"/>
          <w:sz w:val="28"/>
          <w:szCs w:val="28"/>
          <w:lang w:eastAsia="zh-CN"/>
        </w:rPr>
      </w:pPr>
      <w:bookmarkStart w:id="0" w:name="_GoBack"/>
      <w:r>
        <w:rPr>
          <w:rFonts w:hint="eastAsia"/>
          <w:sz w:val="28"/>
          <w:szCs w:val="28"/>
          <w:lang w:eastAsia="zh-CN"/>
        </w:rPr>
        <w:t>禄口第二小学</w:t>
      </w:r>
      <w:r>
        <w:rPr>
          <w:rFonts w:hint="eastAsia"/>
          <w:sz w:val="28"/>
          <w:szCs w:val="28"/>
          <w:lang w:val="en-US" w:eastAsia="zh-CN"/>
        </w:rPr>
        <w:t xml:space="preserve">  金晔</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很有幸聆听了来自上元小学的老师和我们分享了如何进行教科研活动以及他们开展教科研活动时的所思所想。首先，上元小学的老师向我们介绍了他们学校的教科研活动开展情况，接着，两位老师分享了他们的教科研活动，让我感触颇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作为一名一线的老师，我们身边每天都会发生各种各样的小故事。就像上元小学德育处主任说的那样，我们是否具有反思的精神，从学生的行为去反思自己的行为是否得当。讲座给我印象最深的是，老师举了一个例子。关于一片纸，她从表面上升到了如何教育学生做一名公民，让我受益匪浅。原来，孩子的行为背后，都是可以用教育理论去反思的。在今后的教学中，我会多多注意身边发生的小故事，去思考怎么会发生这样的事情，我应该怎么去做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作为青年教师，我们平时会有很多公开课、赛课的机会。每一次上课都是一种磨练。我们应该学会合作，听取他人的意见，修改自己的教案。好的教案是建立在不断地经验之上的，要想上好一节课，就得不断地去思考与实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终身学习是教师的基本准则之一。所以，想要与时俱进，还需要不断地去学习新的知识。平时可以多看一些与自身有关的理论知识方面的书。只有这样，当在工作中遇到问题，才会知道怎么去解决问题。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360F9"/>
    <w:rsid w:val="23B36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2017-12-11T01:09:00Z</dcterms:created>
  <dc:creator>沁心茉莉</dc:creator>
  <cp:lastModifiedBy>沁心茉莉</cp:lastModifiedBy>
  <dcterms:modified xsi:type="dcterms:W3CDTF">2017-12-11T01:10:40Z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